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48126" w14:textId="014534B8" w:rsidR="00147161" w:rsidRPr="000B0C28" w:rsidRDefault="00B153A8" w:rsidP="00147161">
      <w:pPr>
        <w:jc w:val="center"/>
        <w:rPr>
          <w:rFonts w:ascii="Inter" w:hAnsi="Inter"/>
          <w:b/>
          <w:bCs/>
          <w:sz w:val="36"/>
          <w:szCs w:val="36"/>
        </w:rPr>
      </w:pPr>
      <w:r w:rsidRPr="000B0C28">
        <w:rPr>
          <w:rFonts w:ascii="Inter" w:hAnsi="Inter"/>
          <w:b/>
          <w:bCs/>
          <w:noProof/>
          <w:sz w:val="36"/>
          <w:szCs w:val="36"/>
        </w:rPr>
        <w:drawing>
          <wp:inline distT="0" distB="0" distL="0" distR="0" wp14:anchorId="57041749" wp14:editId="3B61C3B1">
            <wp:extent cx="1673380" cy="1753235"/>
            <wp:effectExtent l="0" t="0" r="3175" b="0"/>
            <wp:docPr id="177629417" name="Picture 3" descr="A red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29417" name="Picture 3" descr="A red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027" cy="191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8ABE9" w14:textId="77777777" w:rsidR="00B153A8" w:rsidRPr="000B0C28" w:rsidRDefault="00B153A8" w:rsidP="000B0C28">
      <w:pPr>
        <w:rPr>
          <w:rFonts w:ascii="Inter" w:hAnsi="Inter"/>
          <w:b/>
          <w:bCs/>
          <w:sz w:val="36"/>
          <w:szCs w:val="36"/>
        </w:rPr>
      </w:pPr>
    </w:p>
    <w:p w14:paraId="19B803CB" w14:textId="301B5504" w:rsidR="00147161" w:rsidRPr="000B0C28" w:rsidRDefault="00147161" w:rsidP="00147161">
      <w:pPr>
        <w:jc w:val="center"/>
        <w:rPr>
          <w:rFonts w:ascii="Inter" w:hAnsi="Inter"/>
          <w:b/>
          <w:bCs/>
          <w:sz w:val="36"/>
          <w:szCs w:val="36"/>
        </w:rPr>
      </w:pPr>
      <w:r w:rsidRPr="000B0C28">
        <w:rPr>
          <w:rFonts w:ascii="Inter" w:hAnsi="Inter"/>
          <w:b/>
          <w:bCs/>
          <w:sz w:val="36"/>
          <w:szCs w:val="36"/>
        </w:rPr>
        <w:t xml:space="preserve">Productive Resources Congratulates </w:t>
      </w:r>
      <w:proofErr w:type="spellStart"/>
      <w:r w:rsidRPr="000B0C28">
        <w:rPr>
          <w:rFonts w:ascii="Inter" w:hAnsi="Inter"/>
          <w:b/>
          <w:bCs/>
          <w:sz w:val="36"/>
          <w:szCs w:val="36"/>
        </w:rPr>
        <w:t>SureShot</w:t>
      </w:r>
      <w:proofErr w:type="spellEnd"/>
      <w:r w:rsidRPr="000B0C28">
        <w:rPr>
          <w:rFonts w:ascii="Inter" w:hAnsi="Inter"/>
          <w:b/>
          <w:bCs/>
          <w:sz w:val="36"/>
          <w:szCs w:val="36"/>
        </w:rPr>
        <w:t xml:space="preserve"> USA on Launch of the Locking M4 Stock Adapter</w:t>
      </w:r>
    </w:p>
    <w:p w14:paraId="289ADCAB" w14:textId="77777777" w:rsidR="00147161" w:rsidRPr="000B0C28" w:rsidRDefault="00147161" w:rsidP="00147161">
      <w:pPr>
        <w:jc w:val="center"/>
        <w:rPr>
          <w:rFonts w:ascii="Inter" w:hAnsi="Inter"/>
          <w:b/>
          <w:bCs/>
          <w:sz w:val="36"/>
          <w:szCs w:val="36"/>
        </w:rPr>
      </w:pPr>
    </w:p>
    <w:p w14:paraId="6A81BCE3" w14:textId="77777777" w:rsidR="00147161" w:rsidRPr="000B0C28" w:rsidRDefault="00147161" w:rsidP="00147161">
      <w:pPr>
        <w:rPr>
          <w:rFonts w:ascii="Inter" w:hAnsi="Inter"/>
        </w:rPr>
      </w:pPr>
    </w:p>
    <w:p w14:paraId="437646DB" w14:textId="77777777" w:rsidR="00147161" w:rsidRPr="000B0C28" w:rsidRDefault="00147161" w:rsidP="00147161">
      <w:pPr>
        <w:rPr>
          <w:rFonts w:ascii="Inter" w:hAnsi="Inter"/>
        </w:rPr>
      </w:pPr>
      <w:r w:rsidRPr="000B0C28">
        <w:rPr>
          <w:rFonts w:ascii="Inter" w:hAnsi="Inter"/>
        </w:rPr>
        <w:t xml:space="preserve">Productive Resources is proud to congratulate </w:t>
      </w:r>
      <w:proofErr w:type="spellStart"/>
      <w:r w:rsidRPr="000B0C28">
        <w:rPr>
          <w:rFonts w:ascii="Inter" w:hAnsi="Inter"/>
        </w:rPr>
        <w:t>SureShot</w:t>
      </w:r>
      <w:proofErr w:type="spellEnd"/>
      <w:r w:rsidRPr="000B0C28">
        <w:rPr>
          <w:rFonts w:ascii="Inter" w:hAnsi="Inter"/>
        </w:rPr>
        <w:t xml:space="preserve"> USA on the successful launch of their new </w:t>
      </w:r>
      <w:r w:rsidRPr="000B0C28">
        <w:rPr>
          <w:rFonts w:ascii="Inter" w:hAnsi="Inter"/>
          <w:b/>
          <w:bCs/>
        </w:rPr>
        <w:t>Locking M4 Stock Adapter</w:t>
      </w:r>
      <w:r w:rsidRPr="000B0C28">
        <w:rPr>
          <w:rFonts w:ascii="Inter" w:hAnsi="Inter"/>
        </w:rPr>
        <w:t>, an innovative component designed to expand compatibility and customization for AKM (stamped) platforms.</w:t>
      </w:r>
    </w:p>
    <w:p w14:paraId="203F5005" w14:textId="77777777" w:rsidR="00147161" w:rsidRPr="000B0C28" w:rsidRDefault="00147161" w:rsidP="00147161">
      <w:pPr>
        <w:rPr>
          <w:rFonts w:ascii="Inter" w:hAnsi="Inter"/>
        </w:rPr>
      </w:pPr>
    </w:p>
    <w:p w14:paraId="2B891DAC" w14:textId="0E38486E" w:rsidR="00147161" w:rsidRPr="000B0C28" w:rsidRDefault="00147161" w:rsidP="00147161">
      <w:pPr>
        <w:rPr>
          <w:rFonts w:ascii="Inter" w:hAnsi="Inter"/>
        </w:rPr>
      </w:pPr>
      <w:r w:rsidRPr="000B0C28">
        <w:rPr>
          <w:rFonts w:ascii="Inter" w:hAnsi="Inter"/>
        </w:rPr>
        <w:t xml:space="preserve">The newly released adapter enables users to attach their preferred M4 style stock, brace, or </w:t>
      </w:r>
      <w:proofErr w:type="spellStart"/>
      <w:r w:rsidRPr="000B0C28">
        <w:rPr>
          <w:rFonts w:ascii="Inter" w:hAnsi="Inter"/>
        </w:rPr>
        <w:t>SureShot</w:t>
      </w:r>
      <w:proofErr w:type="spellEnd"/>
      <w:r w:rsidRPr="000B0C28">
        <w:rPr>
          <w:rFonts w:ascii="Inter" w:hAnsi="Inter"/>
        </w:rPr>
        <w:t xml:space="preserve"> USA’s own SS-12 stock to side folding AKM rifles. This design delivers increased flexibility, modularity, and end user personalization while maintaining the durability and performance demanded by modern firearm platforms.</w:t>
      </w:r>
    </w:p>
    <w:p w14:paraId="31AA63E1" w14:textId="77777777" w:rsidR="00147161" w:rsidRPr="000B0C28" w:rsidRDefault="00147161" w:rsidP="00147161">
      <w:pPr>
        <w:rPr>
          <w:rFonts w:ascii="Inter" w:hAnsi="Inter"/>
        </w:rPr>
      </w:pPr>
    </w:p>
    <w:p w14:paraId="4644085B" w14:textId="77777777" w:rsidR="00147161" w:rsidRPr="000B0C28" w:rsidRDefault="00147161" w:rsidP="00147161">
      <w:pPr>
        <w:rPr>
          <w:rFonts w:ascii="Inter" w:hAnsi="Inter"/>
        </w:rPr>
      </w:pPr>
      <w:r w:rsidRPr="000B0C28">
        <w:rPr>
          <w:rFonts w:ascii="Inter" w:hAnsi="Inter"/>
        </w:rPr>
        <w:t xml:space="preserve">Productive Resources was honored to support </w:t>
      </w:r>
      <w:proofErr w:type="spellStart"/>
      <w:r w:rsidRPr="000B0C28">
        <w:rPr>
          <w:rFonts w:ascii="Inter" w:hAnsi="Inter"/>
        </w:rPr>
        <w:t>SureShot</w:t>
      </w:r>
      <w:proofErr w:type="spellEnd"/>
      <w:r w:rsidRPr="000B0C28">
        <w:rPr>
          <w:rFonts w:ascii="Inter" w:hAnsi="Inter"/>
        </w:rPr>
        <w:t xml:space="preserve"> USA throughout the development of this product and greatly enjoyed collaborating with their talented and passionate team. </w:t>
      </w:r>
      <w:proofErr w:type="spellStart"/>
      <w:r w:rsidRPr="000B0C28">
        <w:rPr>
          <w:rFonts w:ascii="Inter" w:hAnsi="Inter"/>
        </w:rPr>
        <w:t>SureShot</w:t>
      </w:r>
      <w:proofErr w:type="spellEnd"/>
      <w:r w:rsidRPr="000B0C28">
        <w:rPr>
          <w:rFonts w:ascii="Inter" w:hAnsi="Inter"/>
        </w:rPr>
        <w:t xml:space="preserve"> USA’s commitment to precision engineering, performance, and thoughtful product innovation closely aligns with the values Productive Resources brings to every engineering partnership.</w:t>
      </w:r>
    </w:p>
    <w:p w14:paraId="3272F0A3" w14:textId="77777777" w:rsidR="00147161" w:rsidRPr="000B0C28" w:rsidRDefault="00147161" w:rsidP="00147161">
      <w:pPr>
        <w:rPr>
          <w:rFonts w:ascii="Inter" w:hAnsi="Inter"/>
        </w:rPr>
      </w:pPr>
    </w:p>
    <w:p w14:paraId="3B015FBA" w14:textId="37EDA22A" w:rsidR="00147161" w:rsidRPr="000B0C28" w:rsidRDefault="00147161" w:rsidP="00147161">
      <w:pPr>
        <w:rPr>
          <w:rFonts w:ascii="Inter" w:hAnsi="Inter"/>
        </w:rPr>
      </w:pPr>
      <w:r w:rsidRPr="000B0C28">
        <w:rPr>
          <w:rFonts w:ascii="Inter" w:hAnsi="Inter"/>
        </w:rPr>
        <w:t xml:space="preserve">We congratulate the entire </w:t>
      </w:r>
      <w:proofErr w:type="spellStart"/>
      <w:r w:rsidRPr="000B0C28">
        <w:rPr>
          <w:rFonts w:ascii="Inter" w:hAnsi="Inter"/>
        </w:rPr>
        <w:t>SureShot</w:t>
      </w:r>
      <w:proofErr w:type="spellEnd"/>
      <w:r w:rsidRPr="000B0C28">
        <w:rPr>
          <w:rFonts w:ascii="Inter" w:hAnsi="Inter"/>
        </w:rPr>
        <w:t xml:space="preserve"> USA team on a successful product launch and look forward to seeing what they build next.</w:t>
      </w:r>
    </w:p>
    <w:p w14:paraId="0605779C" w14:textId="585A5DAA" w:rsidR="00147161" w:rsidRPr="000B0C28" w:rsidRDefault="002E0608" w:rsidP="00147161">
      <w:pPr>
        <w:rPr>
          <w:rFonts w:ascii="Inter" w:hAnsi="Inter"/>
          <w:b/>
          <w:bCs/>
        </w:rPr>
      </w:pPr>
      <w:r w:rsidRPr="008E5919">
        <w:rPr>
          <w:rFonts w:ascii="Inter" w:hAnsi="Inter"/>
        </w:rPr>
        <w:lastRenderedPageBreak/>
        <w:drawing>
          <wp:inline distT="0" distB="0" distL="0" distR="0" wp14:anchorId="1DC8182E" wp14:editId="205452E3">
            <wp:extent cx="5943394" cy="5985934"/>
            <wp:effectExtent l="0" t="0" r="635" b="0"/>
            <wp:docPr id="2029749928" name="Picture 1" descr="A black adapter with a black han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749928" name="Picture 1" descr="A black adapter with a black handle&#10;&#10;Description automatically generated with medium confidence"/>
                    <pic:cNvPicPr/>
                  </pic:nvPicPr>
                  <pic:blipFill rotWithShape="1">
                    <a:blip r:embed="rId5"/>
                    <a:srcRect b="19428"/>
                    <a:stretch/>
                  </pic:blipFill>
                  <pic:spPr bwMode="auto">
                    <a:xfrm>
                      <a:off x="0" y="0"/>
                      <a:ext cx="5943600" cy="5986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F1D6A0" w14:textId="77777777" w:rsidR="002E0608" w:rsidRDefault="002E0608" w:rsidP="00147161">
      <w:pPr>
        <w:rPr>
          <w:rFonts w:ascii="Inter" w:hAnsi="Inter"/>
          <w:b/>
          <w:bCs/>
        </w:rPr>
      </w:pPr>
    </w:p>
    <w:p w14:paraId="5D3742E4" w14:textId="047A0356" w:rsidR="00147161" w:rsidRPr="00105BCD" w:rsidRDefault="00147161" w:rsidP="00147161">
      <w:pPr>
        <w:rPr>
          <w:rFonts w:ascii="Inter" w:hAnsi="Inter"/>
        </w:rPr>
      </w:pPr>
      <w:r w:rsidRPr="000B0C28">
        <w:rPr>
          <w:rFonts w:ascii="Inter" w:hAnsi="Inter"/>
          <w:b/>
          <w:bCs/>
        </w:rPr>
        <w:t>About Productive Resources</w:t>
      </w:r>
      <w:r w:rsidRPr="000B0C28">
        <w:rPr>
          <w:rFonts w:ascii="Inter" w:hAnsi="Inter"/>
        </w:rPr>
        <w:br/>
        <w:t>Productive Resources provides flexible engineering services across mechanical, electrical, software, and program management disciplines, helping manufacturers and OEMs bring innovative products to market efficiently and reliably.</w:t>
      </w:r>
    </w:p>
    <w:p w14:paraId="69343F93" w14:textId="77777777" w:rsidR="008E5919" w:rsidRPr="000B0C28" w:rsidRDefault="008E5919" w:rsidP="00147161">
      <w:pPr>
        <w:rPr>
          <w:rFonts w:ascii="Inter" w:hAnsi="Inter"/>
          <w:b/>
          <w:bCs/>
        </w:rPr>
      </w:pPr>
    </w:p>
    <w:p w14:paraId="3E0A0901" w14:textId="1ACA47F5" w:rsidR="00147161" w:rsidRPr="000B0C28" w:rsidRDefault="00147161" w:rsidP="00147161">
      <w:pPr>
        <w:rPr>
          <w:rFonts w:ascii="Inter" w:hAnsi="Inter"/>
        </w:rPr>
      </w:pPr>
      <w:r w:rsidRPr="000B0C28">
        <w:rPr>
          <w:rFonts w:ascii="Inter" w:hAnsi="Inter"/>
          <w:b/>
          <w:bCs/>
        </w:rPr>
        <w:t>Media Contact:</w:t>
      </w:r>
      <w:r w:rsidRPr="000B0C28">
        <w:rPr>
          <w:rFonts w:ascii="Inter" w:hAnsi="Inter"/>
        </w:rPr>
        <w:br/>
        <w:t>Productive Resources</w:t>
      </w:r>
      <w:r w:rsidRPr="000B0C28">
        <w:rPr>
          <w:rFonts w:ascii="Inter" w:hAnsi="Inter"/>
        </w:rPr>
        <w:br/>
        <w:t>www.productiveresources.com</w:t>
      </w:r>
    </w:p>
    <w:p w14:paraId="636BFE99" w14:textId="77777777" w:rsidR="00D3656C" w:rsidRPr="000B0C28" w:rsidRDefault="00D3656C">
      <w:pPr>
        <w:rPr>
          <w:rFonts w:ascii="Inter" w:hAnsi="Inter"/>
        </w:rPr>
      </w:pPr>
    </w:p>
    <w:sectPr w:rsidR="00D3656C" w:rsidRPr="000B0C28" w:rsidSect="000B0C28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1"/>
    <w:rsid w:val="0009169D"/>
    <w:rsid w:val="000B0C28"/>
    <w:rsid w:val="00105BCD"/>
    <w:rsid w:val="00147161"/>
    <w:rsid w:val="002E0608"/>
    <w:rsid w:val="003666DE"/>
    <w:rsid w:val="00611748"/>
    <w:rsid w:val="008E5919"/>
    <w:rsid w:val="00AE1BCB"/>
    <w:rsid w:val="00B153A8"/>
    <w:rsid w:val="00C97A54"/>
    <w:rsid w:val="00D3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971FD"/>
  <w15:chartTrackingRefBased/>
  <w15:docId w15:val="{20CC0C73-9AB7-0149-AA45-5DF54E1F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1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1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1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1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1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1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1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1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Jennae  Pero</dc:creator>
  <cp:keywords/>
  <dc:description/>
  <cp:lastModifiedBy>Jennae  Pero</cp:lastModifiedBy>
  <cp:revision>6</cp:revision>
  <dcterms:created xsi:type="dcterms:W3CDTF">2026-01-12T17:43:00Z</dcterms:created>
  <dcterms:modified xsi:type="dcterms:W3CDTF">2026-01-20T16:28:00Z</dcterms:modified>
</cp:coreProperties>
</file>